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389"/>
      </w:tblGrid>
      <w:tr w:rsidR="00270B78" w14:paraId="5DFE7F3F" w14:textId="77777777" w:rsidTr="00AB7A2F">
        <w:trPr>
          <w:trHeight w:val="828"/>
        </w:trPr>
        <w:tc>
          <w:tcPr>
            <w:tcW w:w="5954" w:type="dxa"/>
          </w:tcPr>
          <w:p w14:paraId="74C5F402" w14:textId="77777777" w:rsidR="00270B78" w:rsidRPr="00E559FD" w:rsidRDefault="00270B78" w:rsidP="00AB7A2F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</w:t>
            </w:r>
            <w:r w:rsidRPr="00291D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SỞ GIÁO DỤC VÀ ĐÀO TẠO </w:t>
            </w:r>
            <w:r w:rsidRPr="00E559F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NINH BÌNH</w:t>
            </w:r>
          </w:p>
          <w:p w14:paraId="692EE0D1" w14:textId="0A4F996A" w:rsidR="00270B78" w:rsidRPr="00E559FD" w:rsidRDefault="00270B78" w:rsidP="00AB7A2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0C4528" wp14:editId="0C0DD922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203835</wp:posOffset>
                      </wp:positionV>
                      <wp:extent cx="1235075" cy="0"/>
                      <wp:effectExtent l="8255" t="10160" r="13970" b="8890"/>
                      <wp:wrapNone/>
                      <wp:docPr id="267687719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5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1E19B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05.05pt;margin-top:16.05pt;width:9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xfsuAEAAFYDAAAOAAAAZHJzL2Uyb0RvYy54bWysU01v2zAMvQ/YfxB0X2xnyD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"/>
                  </w:pict>
                </mc:Fallback>
              </mc:AlternateContent>
            </w:r>
            <w:r w:rsidRPr="00291D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 THPT C THANH LIÊM</w:t>
            </w:r>
          </w:p>
        </w:tc>
        <w:tc>
          <w:tcPr>
            <w:tcW w:w="4389" w:type="dxa"/>
          </w:tcPr>
          <w:p w14:paraId="4673A7F0" w14:textId="77777777" w:rsidR="00270B78" w:rsidRDefault="00270B78" w:rsidP="00AB7A2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76484A8" w14:textId="77777777" w:rsidR="00270B78" w:rsidRPr="00291DD7" w:rsidRDefault="00270B78" w:rsidP="00270B78">
      <w:pPr>
        <w:spacing w:after="120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41E2AB" w14:textId="77777777" w:rsidR="00270B78" w:rsidRPr="00563DF7" w:rsidRDefault="00270B78" w:rsidP="00270B78">
      <w:pPr>
        <w:spacing w:after="120"/>
        <w:ind w:firstLine="6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1DD7">
        <w:rPr>
          <w:rFonts w:ascii="Times New Roman" w:eastAsia="Times New Roman" w:hAnsi="Times New Roman" w:cs="Times New Roman"/>
          <w:b/>
          <w:bCs/>
          <w:sz w:val="28"/>
          <w:szCs w:val="28"/>
        </w:rPr>
        <w:t>CÁC BIỂU MẪU CÔNG KHAI NĂM HỌC 2025 - 2026</w:t>
      </w:r>
    </w:p>
    <w:p w14:paraId="18A19875" w14:textId="77777777" w:rsidR="00270B78" w:rsidRPr="00563DF7" w:rsidRDefault="00270B78" w:rsidP="00270B78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1DD7">
        <w:rPr>
          <w:rFonts w:ascii="Times New Roman" w:eastAsia="Times New Roman" w:hAnsi="Times New Roman" w:cs="Times New Roman"/>
          <w:i/>
          <w:iCs/>
          <w:sz w:val="28"/>
          <w:szCs w:val="28"/>
        </w:rPr>
        <w:t>(Ban hành kèm theo Báo cáo công khai số: ......./BC-THPTCTL ngày ...../...../2026)</w:t>
      </w:r>
    </w:p>
    <w:p w14:paraId="0A628E48" w14:textId="77777777" w:rsidR="00270B78" w:rsidRPr="00291DD7" w:rsidRDefault="00270B78" w:rsidP="00270B78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1DD7">
        <w:rPr>
          <w:rFonts w:ascii="Times New Roman" w:eastAsia="Times New Roman" w:hAnsi="Times New Roman" w:cs="Times New Roman"/>
          <w:i/>
          <w:iCs/>
          <w:sz w:val="28"/>
          <w:szCs w:val="28"/>
        </w:rPr>
        <w:t>(Theo quy định tại Thông tư số 09/2024/TT-BGDĐT ngày 03/06/2024 của Bộ Giáo dục và Đào tạo)</w:t>
      </w:r>
    </w:p>
    <w:p w14:paraId="01F92877" w14:textId="77777777" w:rsidR="00270B78" w:rsidRDefault="00270B78" w:rsidP="00270B78">
      <w:pPr>
        <w:spacing w:after="120"/>
        <w:ind w:firstLine="6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1D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BIỂU MẪU 3: </w:t>
      </w:r>
    </w:p>
    <w:p w14:paraId="4E921B92" w14:textId="77777777" w:rsidR="00270B78" w:rsidRPr="00291DD7" w:rsidRDefault="00270B78" w:rsidP="00270B78">
      <w:pPr>
        <w:spacing w:after="120"/>
        <w:ind w:firstLine="6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1DD7">
        <w:rPr>
          <w:rFonts w:ascii="Times New Roman" w:eastAsia="Times New Roman" w:hAnsi="Times New Roman" w:cs="Times New Roman"/>
          <w:b/>
          <w:bCs/>
          <w:sz w:val="28"/>
          <w:szCs w:val="28"/>
        </w:rPr>
        <w:t>CÔNG KHAI KẾT QUẢ GIÁO DỤC THỰC TẾ</w:t>
      </w:r>
    </w:p>
    <w:p w14:paraId="56388EAD" w14:textId="77777777" w:rsidR="00270B78" w:rsidRDefault="00270B78" w:rsidP="00270B78">
      <w:pPr>
        <w:spacing w:after="120"/>
        <w:ind w:firstLine="6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Năm học</w:t>
      </w:r>
      <w:r w:rsidRPr="00291D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2024 - 2025</w:t>
      </w:r>
    </w:p>
    <w:p w14:paraId="52C65D23" w14:textId="77777777" w:rsidR="00270B78" w:rsidRPr="00291DD7" w:rsidRDefault="00270B78" w:rsidP="00270B78">
      <w:pPr>
        <w:spacing w:after="120"/>
        <w:ind w:firstLine="6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1DD7">
        <w:rPr>
          <w:rFonts w:ascii="Times New Roman" w:eastAsia="Times New Roman" w:hAnsi="Times New Roman" w:cs="Times New Roman"/>
          <w:b/>
          <w:bCs/>
          <w:sz w:val="28"/>
          <w:szCs w:val="28"/>
        </w:rPr>
        <w:t>1. Quy mô học sinh năm học 2025 - 2026</w:t>
      </w:r>
    </w:p>
    <w:p w14:paraId="1EEFDCD6" w14:textId="77777777" w:rsidR="00270B78" w:rsidRPr="00291DD7" w:rsidRDefault="00270B78" w:rsidP="00270B78">
      <w:pPr>
        <w:spacing w:after="120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291DD7">
        <w:rPr>
          <w:rFonts w:ascii="Times New Roman" w:eastAsia="Times New Roman" w:hAnsi="Times New Roman" w:cs="Times New Roman"/>
          <w:b/>
          <w:bCs/>
          <w:sz w:val="28"/>
          <w:szCs w:val="28"/>
        </w:rPr>
        <w:t>Tổng số lớp học:</w:t>
      </w:r>
      <w:r w:rsidRPr="00291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291DD7">
        <w:rPr>
          <w:rFonts w:ascii="Times New Roman" w:eastAsia="Times New Roman" w:hAnsi="Times New Roman" w:cs="Times New Roman"/>
          <w:sz w:val="28"/>
          <w:szCs w:val="28"/>
        </w:rPr>
        <w:t xml:space="preserve"> lớp.</w:t>
      </w:r>
    </w:p>
    <w:p w14:paraId="72F7BE67" w14:textId="77777777" w:rsidR="00270B78" w:rsidRPr="00291DD7" w:rsidRDefault="00270B78" w:rsidP="00270B78">
      <w:pPr>
        <w:spacing w:after="120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291DD7">
        <w:rPr>
          <w:rFonts w:ascii="Times New Roman" w:eastAsia="Times New Roman" w:hAnsi="Times New Roman" w:cs="Times New Roman"/>
          <w:b/>
          <w:bCs/>
          <w:sz w:val="28"/>
          <w:szCs w:val="28"/>
        </w:rPr>
        <w:t>Tổng số học sinh toàn trường:</w:t>
      </w:r>
      <w:r w:rsidRPr="00291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252</w:t>
      </w:r>
      <w:r w:rsidRPr="00291DD7">
        <w:rPr>
          <w:rFonts w:ascii="Times New Roman" w:eastAsia="Times New Roman" w:hAnsi="Times New Roman" w:cs="Times New Roman"/>
          <w:sz w:val="28"/>
          <w:szCs w:val="28"/>
        </w:rPr>
        <w:t xml:space="preserve"> học sinh.</w:t>
      </w:r>
    </w:p>
    <w:p w14:paraId="25506C42" w14:textId="77777777" w:rsidR="00270B78" w:rsidRPr="00291DD7" w:rsidRDefault="00270B78" w:rsidP="00270B78">
      <w:pPr>
        <w:spacing w:after="120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291DD7">
        <w:rPr>
          <w:rFonts w:ascii="Times New Roman" w:eastAsia="Times New Roman" w:hAnsi="Times New Roman" w:cs="Times New Roman"/>
          <w:sz w:val="28"/>
          <w:szCs w:val="28"/>
        </w:rPr>
        <w:t>Khối 10: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247 học sinh / 06 lớp; </w:t>
      </w:r>
      <w:r w:rsidRPr="00291DD7">
        <w:rPr>
          <w:rFonts w:ascii="Times New Roman" w:eastAsia="Times New Roman" w:hAnsi="Times New Roman" w:cs="Times New Roman"/>
          <w:sz w:val="28"/>
          <w:szCs w:val="28"/>
        </w:rPr>
        <w:t xml:space="preserve">Khối 11: </w:t>
      </w:r>
      <w:r>
        <w:rPr>
          <w:rFonts w:ascii="Times New Roman" w:eastAsia="Times New Roman" w:hAnsi="Times New Roman" w:cs="Times New Roman"/>
          <w:sz w:val="28"/>
          <w:szCs w:val="28"/>
        </w:rPr>
        <w:t>257</w:t>
      </w:r>
      <w:r w:rsidRPr="00291DD7">
        <w:rPr>
          <w:rFonts w:ascii="Times New Roman" w:eastAsia="Times New Roman" w:hAnsi="Times New Roman" w:cs="Times New Roman"/>
          <w:sz w:val="28"/>
          <w:szCs w:val="28"/>
        </w:rPr>
        <w:t xml:space="preserve"> học sinh /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06 lớp; </w:t>
      </w:r>
      <w:r w:rsidRPr="00291DD7">
        <w:rPr>
          <w:rFonts w:ascii="Times New Roman" w:eastAsia="Times New Roman" w:hAnsi="Times New Roman" w:cs="Times New Roman"/>
          <w:sz w:val="28"/>
          <w:szCs w:val="28"/>
        </w:rPr>
        <w:t xml:space="preserve">Khối 12: </w:t>
      </w:r>
      <w:r>
        <w:rPr>
          <w:rFonts w:ascii="Times New Roman" w:eastAsia="Times New Roman" w:hAnsi="Times New Roman" w:cs="Times New Roman"/>
          <w:sz w:val="28"/>
          <w:szCs w:val="28"/>
        </w:rPr>
        <w:t>248</w:t>
      </w:r>
      <w:r w:rsidRPr="00291DD7">
        <w:rPr>
          <w:rFonts w:ascii="Times New Roman" w:eastAsia="Times New Roman" w:hAnsi="Times New Roman" w:cs="Times New Roman"/>
          <w:sz w:val="28"/>
          <w:szCs w:val="28"/>
        </w:rPr>
        <w:t xml:space="preserve"> học sinh /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291DD7">
        <w:rPr>
          <w:rFonts w:ascii="Times New Roman" w:eastAsia="Times New Roman" w:hAnsi="Times New Roman" w:cs="Times New Roman"/>
          <w:sz w:val="28"/>
          <w:szCs w:val="28"/>
        </w:rPr>
        <w:t xml:space="preserve"> lớp.</w:t>
      </w:r>
    </w:p>
    <w:p w14:paraId="1955D6C0" w14:textId="77777777" w:rsidR="00270B78" w:rsidRDefault="00270B78" w:rsidP="00270B78">
      <w:pPr>
        <w:spacing w:after="120"/>
        <w:ind w:firstLine="6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1DD7">
        <w:rPr>
          <w:rFonts w:ascii="Times New Roman" w:eastAsia="Times New Roman" w:hAnsi="Times New Roman" w:cs="Times New Roman"/>
          <w:b/>
          <w:bCs/>
          <w:sz w:val="28"/>
          <w:szCs w:val="28"/>
        </w:rPr>
        <w:t>2. Kết qu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ả học tập và rèn luyện (Năm học </w:t>
      </w:r>
      <w:r w:rsidRPr="00291DD7">
        <w:rPr>
          <w:rFonts w:ascii="Times New Roman" w:eastAsia="Times New Roman" w:hAnsi="Times New Roman" w:cs="Times New Roman"/>
          <w:b/>
          <w:bCs/>
          <w:sz w:val="28"/>
          <w:szCs w:val="28"/>
        </w:rPr>
        <w:t>2024 - 2025)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763"/>
        <w:gridCol w:w="920"/>
        <w:gridCol w:w="780"/>
        <w:gridCol w:w="996"/>
        <w:gridCol w:w="1026"/>
        <w:gridCol w:w="876"/>
        <w:gridCol w:w="876"/>
        <w:gridCol w:w="1029"/>
        <w:gridCol w:w="877"/>
        <w:gridCol w:w="877"/>
        <w:gridCol w:w="877"/>
        <w:gridCol w:w="608"/>
      </w:tblGrid>
      <w:tr w:rsidR="00270B78" w:rsidRPr="00BB60C9" w14:paraId="1EED0A9E" w14:textId="77777777" w:rsidTr="00AB7A2F">
        <w:trPr>
          <w:trHeight w:val="255"/>
        </w:trPr>
        <w:tc>
          <w:tcPr>
            <w:tcW w:w="7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D1C5520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Khối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2FA6A25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Lớp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BC6C5CA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Sỹ số</w:t>
            </w:r>
          </w:p>
        </w:tc>
        <w:tc>
          <w:tcPr>
            <w:tcW w:w="37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39EA0A4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Học tập</w:t>
            </w:r>
          </w:p>
        </w:tc>
        <w:tc>
          <w:tcPr>
            <w:tcW w:w="366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7856747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Rèn luyện</w:t>
            </w:r>
          </w:p>
        </w:tc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3D7F55E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270B78" w:rsidRPr="00BB60C9" w14:paraId="3AE55077" w14:textId="77777777" w:rsidTr="00AB7A2F">
        <w:trPr>
          <w:trHeight w:val="330"/>
        </w:trPr>
        <w:tc>
          <w:tcPr>
            <w:tcW w:w="7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BCFF5B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9D0321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18DBDE3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BA9071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443D4E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Khá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1F0B5A5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7572C1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CĐ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C01AAC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Tốt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2CC1A0A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B0FDE80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Đạt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D7D1C8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CĐ</w:t>
            </w:r>
          </w:p>
        </w:tc>
        <w:tc>
          <w:tcPr>
            <w:tcW w:w="6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7B41B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B78" w:rsidRPr="00BB60C9" w14:paraId="1342D047" w14:textId="77777777" w:rsidTr="00AB7A2F">
        <w:trPr>
          <w:trHeight w:val="315"/>
        </w:trPr>
        <w:tc>
          <w:tcPr>
            <w:tcW w:w="76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A4CCB36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K10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1C9243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10A1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623DE4B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13C7CC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E4D42C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AC6784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80BEA07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1DD56D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9189FF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67B57A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AA1238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899C6D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B78" w:rsidRPr="00BB60C9" w14:paraId="1E0CA873" w14:textId="77777777" w:rsidTr="00AB7A2F">
        <w:trPr>
          <w:trHeight w:val="315"/>
        </w:trPr>
        <w:tc>
          <w:tcPr>
            <w:tcW w:w="76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53CDCA2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E8E61B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10A2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3D05694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962B29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026AA2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C19F2A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804180E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1B8610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F2D766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3E37C0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ED9678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B24BA4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B78" w:rsidRPr="00BB60C9" w14:paraId="36FE7BCF" w14:textId="77777777" w:rsidTr="00AB7A2F">
        <w:trPr>
          <w:trHeight w:val="315"/>
        </w:trPr>
        <w:tc>
          <w:tcPr>
            <w:tcW w:w="76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A6FD65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53FFAF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10A3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48496F2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9F887F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444E05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720682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8708A43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74E86E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05B7BB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662665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DBEA00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ACEC9F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B78" w:rsidRPr="00BB60C9" w14:paraId="3705C956" w14:textId="77777777" w:rsidTr="00AB7A2F">
        <w:trPr>
          <w:trHeight w:val="315"/>
        </w:trPr>
        <w:tc>
          <w:tcPr>
            <w:tcW w:w="76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E08B31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48AC38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10A4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F03BCE2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71EA18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2E52D7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2CDDD2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646815B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DD3F26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CC6C66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67457E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E1D4B4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A9E6BD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B78" w:rsidRPr="00BB60C9" w14:paraId="758D587C" w14:textId="77777777" w:rsidTr="00AB7A2F">
        <w:trPr>
          <w:trHeight w:val="315"/>
        </w:trPr>
        <w:tc>
          <w:tcPr>
            <w:tcW w:w="76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09B890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FA61BA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10A5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783E853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748422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FDC6DF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C32D88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6B6900C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C10DCD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3B4B9D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D08D38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C6663F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B4D74F9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B78" w:rsidRPr="00BB60C9" w14:paraId="3AB3E060" w14:textId="77777777" w:rsidTr="00AB7A2F">
        <w:trPr>
          <w:trHeight w:val="300"/>
        </w:trPr>
        <w:tc>
          <w:tcPr>
            <w:tcW w:w="76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8879B1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B163D3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10A6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04F7E67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B10CDB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472CC9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8E0532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36A1179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2D45A4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D5A575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393D2B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EC4EEB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79C8555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B78" w:rsidRPr="00BB60C9" w14:paraId="5FA1C80A" w14:textId="77777777" w:rsidTr="00AB7A2F">
        <w:trPr>
          <w:trHeight w:val="345"/>
        </w:trPr>
        <w:tc>
          <w:tcPr>
            <w:tcW w:w="7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1B39C31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Cộng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7BCB10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29CE52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257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11C1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1485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181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31272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A7A158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55F40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241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C928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8D223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2A95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9873DD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70B78" w:rsidRPr="00BB60C9" w14:paraId="2F76F80D" w14:textId="77777777" w:rsidTr="00AB7A2F">
        <w:trPr>
          <w:trHeight w:val="330"/>
        </w:trPr>
        <w:tc>
          <w:tcPr>
            <w:tcW w:w="7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8410E8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8975FD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803F5B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0B54BC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22.66%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BE7F7F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70.70%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2E04C0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7.03%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91CE2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155C991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94.14%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32293BF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6.25%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8AD896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0.00%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A3AFF0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A13B90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70B78" w:rsidRPr="00BB60C9" w14:paraId="610333CF" w14:textId="77777777" w:rsidTr="00AB7A2F">
        <w:trPr>
          <w:trHeight w:val="315"/>
        </w:trPr>
        <w:tc>
          <w:tcPr>
            <w:tcW w:w="7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216E46A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457A3E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11A1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B6F7E28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47A902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2BA1D1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EBC4F0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6EF083F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1C49A7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4273BF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5F2553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27D12C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904DBD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B78" w:rsidRPr="00BB60C9" w14:paraId="1D742BEF" w14:textId="77777777" w:rsidTr="00AB7A2F">
        <w:trPr>
          <w:trHeight w:val="315"/>
        </w:trPr>
        <w:tc>
          <w:tcPr>
            <w:tcW w:w="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E77878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057F7E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11A2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EF8CDD5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FD1BAC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1B97A2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950F53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879A52B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C21712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FBED12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C2BC15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B644BA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7757E8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B78" w:rsidRPr="00BB60C9" w14:paraId="7F0EABF3" w14:textId="77777777" w:rsidTr="00AB7A2F">
        <w:trPr>
          <w:trHeight w:val="315"/>
        </w:trPr>
        <w:tc>
          <w:tcPr>
            <w:tcW w:w="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642B3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F97C75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11A3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A286D84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FE590F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AB9B3E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6F9109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1BD53E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D09698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2E34CA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ABEE9E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EDF6F2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C2769B2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B78" w:rsidRPr="00BB60C9" w14:paraId="78416DA0" w14:textId="77777777" w:rsidTr="00AB7A2F">
        <w:trPr>
          <w:trHeight w:val="315"/>
        </w:trPr>
        <w:tc>
          <w:tcPr>
            <w:tcW w:w="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E784C2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CDCED80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11A4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2903E69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B7262D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4052A2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AED2DD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2DC431A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06F59D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097894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63AFDE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5E92EB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370ED9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B78" w:rsidRPr="00BB60C9" w14:paraId="113C04CE" w14:textId="77777777" w:rsidTr="00AB7A2F">
        <w:trPr>
          <w:trHeight w:val="315"/>
        </w:trPr>
        <w:tc>
          <w:tcPr>
            <w:tcW w:w="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78851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D54232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11A5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6596FE6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26B9F9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B9631F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1C51AF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87693F8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17726D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8D978F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FC5298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F95E9E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AFC597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B78" w:rsidRPr="00BB60C9" w14:paraId="5136C2E4" w14:textId="77777777" w:rsidTr="00AB7A2F">
        <w:trPr>
          <w:trHeight w:val="330"/>
        </w:trPr>
        <w:tc>
          <w:tcPr>
            <w:tcW w:w="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1093C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1C17B1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11A6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1C5B36C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811311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C57568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35BE91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CDCABD3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B88DC1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22DF42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DBBF05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3BE6B3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50E5098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B78" w:rsidRPr="00BB60C9" w14:paraId="4F1EB45B" w14:textId="77777777" w:rsidTr="00AB7A2F">
        <w:trPr>
          <w:trHeight w:val="285"/>
        </w:trPr>
        <w:tc>
          <w:tcPr>
            <w:tcW w:w="7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CDF7F58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Cộng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2516A1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E1F926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249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01EC4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17A0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155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2778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231856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6ABE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241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0CA25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7E673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0B107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F43EEB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70B78" w:rsidRPr="00BB60C9" w14:paraId="568AA42B" w14:textId="77777777" w:rsidTr="00AB7A2F">
        <w:trPr>
          <w:trHeight w:val="315"/>
        </w:trPr>
        <w:tc>
          <w:tcPr>
            <w:tcW w:w="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F9F1FB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C50BBD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603E87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B4BBE66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32.53%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3D4248D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62.25%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8AF25D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5.22%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80BC05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B9C450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96.79%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AD0941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3.21%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48D470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0.00%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0A8DA6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0.00%</w:t>
            </w:r>
          </w:p>
        </w:tc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E905A7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70B78" w:rsidRPr="00BB60C9" w14:paraId="3C977AE0" w14:textId="77777777" w:rsidTr="00AB7A2F">
        <w:trPr>
          <w:trHeight w:val="315"/>
        </w:trPr>
        <w:tc>
          <w:tcPr>
            <w:tcW w:w="76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FC8F0EC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K12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CF4567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12A1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A67F0B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64C84D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64FCD4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441619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10A90E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324E1B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EB61B7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105F5A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26F089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45E6A6BD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B78" w:rsidRPr="00BB60C9" w14:paraId="42822A85" w14:textId="77777777" w:rsidTr="00AB7A2F">
        <w:trPr>
          <w:trHeight w:val="315"/>
        </w:trPr>
        <w:tc>
          <w:tcPr>
            <w:tcW w:w="76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51B187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144CD4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12A2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4D4311D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6D060B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8DAC09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0DBF85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791A85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FB4BE9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9C238E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0CC65F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22DE71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25BC43CF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B78" w:rsidRPr="00BB60C9" w14:paraId="608D1A70" w14:textId="77777777" w:rsidTr="00AB7A2F">
        <w:trPr>
          <w:trHeight w:val="315"/>
        </w:trPr>
        <w:tc>
          <w:tcPr>
            <w:tcW w:w="76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A5FB2C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A18C11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12A3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8875425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B405E8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534F6D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1AE0A4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28B776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13196F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C3A2EB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4E0B48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1390F1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42AC217A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B78" w:rsidRPr="00BB60C9" w14:paraId="1C5D641E" w14:textId="77777777" w:rsidTr="00AB7A2F">
        <w:trPr>
          <w:trHeight w:val="315"/>
        </w:trPr>
        <w:tc>
          <w:tcPr>
            <w:tcW w:w="76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3C21B7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E639F4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12A4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44A22A0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1F3DEC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9772DC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1E1998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C8B47B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C0D1D6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3EE206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71CD95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E898F4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3140C1F3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B78" w:rsidRPr="00BB60C9" w14:paraId="1530E553" w14:textId="77777777" w:rsidTr="00AB7A2F">
        <w:trPr>
          <w:trHeight w:val="315"/>
        </w:trPr>
        <w:tc>
          <w:tcPr>
            <w:tcW w:w="76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5D68866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3B7F0E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12A5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F86194C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8550F3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7F5A0A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ADEA5A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046BCB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A81034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828357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F58263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97EB61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152DB2CB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B78" w:rsidRPr="00BB60C9" w14:paraId="678E3C7B" w14:textId="77777777" w:rsidTr="00AB7A2F">
        <w:trPr>
          <w:trHeight w:val="330"/>
        </w:trPr>
        <w:tc>
          <w:tcPr>
            <w:tcW w:w="76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DA50E3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5DBCA0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12A6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81A2DC0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5A009B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D61CB1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1778BC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7F943F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670774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95F3C9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B64F99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18516F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0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21F8F9A7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B78" w:rsidRPr="00BB60C9" w14:paraId="78BB5599" w14:textId="77777777" w:rsidTr="00AB7A2F">
        <w:trPr>
          <w:trHeight w:val="345"/>
        </w:trPr>
        <w:tc>
          <w:tcPr>
            <w:tcW w:w="7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6B31918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Cộng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D68277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57D36A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251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66E95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D4B9A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A4E5A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8CB2D3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B54A94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247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FAE842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ACF350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EF48B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F83FFB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70B78" w:rsidRPr="00BB60C9" w14:paraId="206A7F05" w14:textId="77777777" w:rsidTr="00AB7A2F">
        <w:trPr>
          <w:trHeight w:val="300"/>
        </w:trPr>
        <w:tc>
          <w:tcPr>
            <w:tcW w:w="7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CFD17B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A4421C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8911A0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75FEB7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53.97%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B99948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45.24%</w:t>
            </w:r>
          </w:p>
        </w:tc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3A4116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0.40%</w:t>
            </w:r>
          </w:p>
        </w:tc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6DFD258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0.00%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3953C48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98.02%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36667B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1.59%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064BBD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0.00%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9436F9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0DD9D5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70B78" w:rsidRPr="00BB60C9" w14:paraId="60032727" w14:textId="77777777" w:rsidTr="00AB7A2F">
        <w:trPr>
          <w:trHeight w:val="315"/>
        </w:trPr>
        <w:tc>
          <w:tcPr>
            <w:tcW w:w="7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097B6F6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Tổng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52D488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B04517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757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5B79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CFBD0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51FA6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0BE8EB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2909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9F172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7E93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B747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A7EB85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70B78" w:rsidRPr="00BB60C9" w14:paraId="0889671E" w14:textId="77777777" w:rsidTr="00AB7A2F">
        <w:trPr>
          <w:trHeight w:val="330"/>
        </w:trPr>
        <w:tc>
          <w:tcPr>
            <w:tcW w:w="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01FB33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0ED349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CC3F75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AB3E3B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36.38%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7EFEED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59.52%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706AB5B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4.23%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E89E85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1633B3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96.43%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CA3CA2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3.70%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84EE30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0.00%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B29163" w14:textId="77777777" w:rsidR="00270B78" w:rsidRPr="00BB60C9" w:rsidRDefault="00270B78" w:rsidP="00AB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0.00%</w:t>
            </w:r>
          </w:p>
        </w:tc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8056A9" w14:textId="77777777" w:rsidR="00270B78" w:rsidRPr="00BB60C9" w:rsidRDefault="00270B78" w:rsidP="00AB7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1A459596" w14:textId="77777777" w:rsidR="00270B78" w:rsidRDefault="00270B78" w:rsidP="00270B78">
      <w:pPr>
        <w:spacing w:after="120"/>
        <w:ind w:firstLine="6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A884AFE" w14:textId="77777777" w:rsidR="00270B78" w:rsidRPr="00291DD7" w:rsidRDefault="00270B78" w:rsidP="00270B78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DD7">
        <w:rPr>
          <w:rFonts w:ascii="Times New Roman" w:eastAsia="Times New Roman" w:hAnsi="Times New Roman" w:cs="Times New Roman"/>
          <w:b/>
          <w:bCs/>
          <w:sz w:val="28"/>
          <w:szCs w:val="28"/>
        </w:rPr>
        <w:t>Tỷ lệ học sinh tốt nghiệp THPT năm 2025:</w:t>
      </w:r>
      <w:r w:rsidRPr="00291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1211">
        <w:rPr>
          <w:rFonts w:ascii="Times New Roman" w:eastAsia="Times New Roman" w:hAnsi="Times New Roman" w:cs="Times New Roman"/>
          <w:sz w:val="28"/>
          <w:szCs w:val="28"/>
        </w:rPr>
        <w:t>100</w:t>
      </w:r>
      <w:r w:rsidRPr="00291DD7">
        <w:rPr>
          <w:rFonts w:ascii="Times New Roman" w:eastAsia="Times New Roman" w:hAnsi="Times New Roman" w:cs="Times New Roman"/>
          <w:sz w:val="28"/>
          <w:szCs w:val="28"/>
        </w:rPr>
        <w:t xml:space="preserve"> %.</w:t>
      </w:r>
    </w:p>
    <w:p w14:paraId="59B1F89E" w14:textId="77777777" w:rsidR="00270B78" w:rsidRPr="00871211" w:rsidRDefault="00270B78" w:rsidP="00270B78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1DD7">
        <w:rPr>
          <w:rFonts w:ascii="Times New Roman" w:eastAsia="Times New Roman" w:hAnsi="Times New Roman" w:cs="Times New Roman"/>
          <w:b/>
          <w:bCs/>
          <w:sz w:val="28"/>
          <w:szCs w:val="28"/>
        </w:rPr>
        <w:t>Số lượng học sinh đạt giải HSG cấp tỉnh năm học 2024 - 2025:</w:t>
      </w:r>
      <w:r w:rsidRPr="00291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1211">
        <w:rPr>
          <w:rFonts w:ascii="Times New Roman" w:hAnsi="Times New Roman" w:cs="Times New Roman"/>
          <w:sz w:val="28"/>
          <w:szCs w:val="28"/>
        </w:rPr>
        <w:t>34 giải (4 Nhất, 10 Nhì, 5 Ba, 15 KK). Trong đó:</w:t>
      </w:r>
    </w:p>
    <w:p w14:paraId="1B9BB977" w14:textId="77777777" w:rsidR="00270B78" w:rsidRPr="00871211" w:rsidRDefault="00270B78" w:rsidP="00270B78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71211">
        <w:rPr>
          <w:rFonts w:ascii="Times New Roman" w:hAnsi="Times New Roman" w:cs="Times New Roman"/>
          <w:sz w:val="28"/>
          <w:szCs w:val="28"/>
        </w:rPr>
        <w:t>+ Văn hóa: 33/54=61,1% đạt giải (</w:t>
      </w:r>
      <w:r w:rsidRPr="00871211">
        <w:rPr>
          <w:rFonts w:ascii="Times New Roman" w:hAnsi="Times New Roman" w:cs="Times New Roman"/>
          <w:b/>
          <w:sz w:val="28"/>
          <w:szCs w:val="28"/>
        </w:rPr>
        <w:t>4 giải Nhất</w:t>
      </w:r>
      <w:r w:rsidRPr="00871211">
        <w:rPr>
          <w:rFonts w:ascii="Times New Roman" w:hAnsi="Times New Roman" w:cs="Times New Roman"/>
          <w:sz w:val="28"/>
          <w:szCs w:val="28"/>
        </w:rPr>
        <w:t>, 10 giải Nhì, 4 giải Ba, 15 giải Khuyến khích).</w:t>
      </w:r>
    </w:p>
    <w:p w14:paraId="4026CB91" w14:textId="77777777" w:rsidR="00270B78" w:rsidRPr="00871211" w:rsidRDefault="00270B78" w:rsidP="00270B78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71211">
        <w:rPr>
          <w:rFonts w:ascii="Times New Roman" w:hAnsi="Times New Roman" w:cs="Times New Roman"/>
          <w:sz w:val="28"/>
          <w:szCs w:val="28"/>
        </w:rPr>
        <w:t>+ TDTT: HCĐ bóng đá nữ (giải Ba).</w:t>
      </w:r>
    </w:p>
    <w:p w14:paraId="2B5C6281" w14:textId="77777777" w:rsidR="00270B78" w:rsidRDefault="00270B78" w:rsidP="00270B78">
      <w:pPr>
        <w:spacing w:after="120"/>
        <w:ind w:left="68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91"/>
      </w:tblGrid>
      <w:tr w:rsidR="00270B78" w14:paraId="708D9B98" w14:textId="77777777" w:rsidTr="00AB7A2F">
        <w:trPr>
          <w:jc w:val="center"/>
        </w:trPr>
        <w:tc>
          <w:tcPr>
            <w:tcW w:w="4952" w:type="dxa"/>
          </w:tcPr>
          <w:p w14:paraId="123BA6C3" w14:textId="77777777" w:rsidR="00270B78" w:rsidRPr="00067FC5" w:rsidRDefault="00270B78" w:rsidP="00AB7A2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7F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 LẬP</w:t>
            </w:r>
          </w:p>
        </w:tc>
        <w:tc>
          <w:tcPr>
            <w:tcW w:w="4952" w:type="dxa"/>
          </w:tcPr>
          <w:p w14:paraId="15794DA6" w14:textId="77777777" w:rsidR="00270B78" w:rsidRPr="00067FC5" w:rsidRDefault="00270B78" w:rsidP="00AB7A2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7F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69A4A5BB" w14:textId="77777777" w:rsidR="00270B78" w:rsidRPr="00067FC5" w:rsidRDefault="00270B78" w:rsidP="00AB7A2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C76DB43" w14:textId="77777777" w:rsidR="00270B78" w:rsidRPr="00067FC5" w:rsidRDefault="00270B78" w:rsidP="00AB7A2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6C67B7F" w14:textId="77777777" w:rsidR="00270B78" w:rsidRPr="00067FC5" w:rsidRDefault="00270B78" w:rsidP="00AB7A2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77C8F2E" w14:textId="77777777" w:rsidR="00270B78" w:rsidRPr="00067FC5" w:rsidRDefault="00270B78" w:rsidP="00AB7A2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7F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Trần Xuân Thủy</w:t>
            </w:r>
          </w:p>
        </w:tc>
      </w:tr>
    </w:tbl>
    <w:p w14:paraId="2811F8B9" w14:textId="77777777" w:rsidR="00B4195A" w:rsidRPr="00270B78" w:rsidRDefault="00B4195A" w:rsidP="00270B78"/>
    <w:sectPr w:rsidR="00B4195A" w:rsidRPr="00270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78"/>
    <w:rsid w:val="00270B78"/>
    <w:rsid w:val="009E0B7A"/>
    <w:rsid w:val="00B4195A"/>
    <w:rsid w:val="00D3594C"/>
    <w:rsid w:val="00E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910CA"/>
  <w15:chartTrackingRefBased/>
  <w15:docId w15:val="{494DD619-7112-4372-A607-F141A78E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B78"/>
    <w:pPr>
      <w:spacing w:after="200" w:line="276" w:lineRule="auto"/>
    </w:pPr>
    <w:rPr>
      <w:rFonts w:asciiTheme="minorHAnsi" w:eastAsiaTheme="minorEastAsia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B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B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B7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B7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B7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B7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B7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B7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B7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B78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B7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B7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B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B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B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B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0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B7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0B7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B78"/>
    <w:pPr>
      <w:spacing w:before="160" w:after="160" w:line="259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0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B78"/>
    <w:pPr>
      <w:spacing w:after="160" w:line="259" w:lineRule="auto"/>
      <w:ind w:left="720"/>
      <w:contextualSpacing/>
    </w:pPr>
    <w:rPr>
      <w:rFonts w:ascii="Times New Roman" w:eastAsiaTheme="minorHAnsi" w:hAnsi="Times New Roman"/>
      <w:kern w:val="2"/>
      <w:sz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0B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B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B7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270B78"/>
    <w:pPr>
      <w:spacing w:after="0" w:line="240" w:lineRule="auto"/>
    </w:pPr>
    <w:rPr>
      <w:rFonts w:asciiTheme="minorHAnsi" w:eastAsiaTheme="minorEastAsia" w:hAnsiTheme="minorHAnsi"/>
      <w:kern w:val="0"/>
      <w:sz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 Phan</dc:creator>
  <cp:keywords/>
  <dc:description/>
  <cp:lastModifiedBy>Huyen Phan</cp:lastModifiedBy>
  <cp:revision>1</cp:revision>
  <dcterms:created xsi:type="dcterms:W3CDTF">2026-05-28T10:27:00Z</dcterms:created>
  <dcterms:modified xsi:type="dcterms:W3CDTF">2026-05-28T10:34:00Z</dcterms:modified>
</cp:coreProperties>
</file>